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29E0DF88" w14:textId="77777777" w:rsidR="00DA2BDF" w:rsidRPr="00DA2BDF" w:rsidRDefault="00DA2BDF" w:rsidP="00DA2BD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Qual è la differenza fra conflitto e violenza </w:t>
      </w:r>
      <w:proofErr w:type="spellStart"/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intrafamiliare</w:t>
      </w:r>
      <w:proofErr w:type="spellEnd"/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? </w:t>
      </w:r>
    </w:p>
    <w:p w14:paraId="32EC39C0" w14:textId="77777777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termine “conflitto” presuppone il consenso al contrasto da parte di entrambi e parità di posizione nella gestione del conflitto. Nel caso di “violenza”, ci troviamo di fronte ad uno sbilanciamento fra le posizioni delle parti e ad un attacco. </w:t>
      </w:r>
    </w:p>
    <w:p w14:paraId="2B705052" w14:textId="55E50E68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Mentre il conflitto è elemento inevitabile nelle relazioni umane e può essere costruttivo nella misura in cui permette di integrare punti di vista diversi, mediando fra le posizioni, la violenza </w:t>
      </w:r>
      <w:proofErr w:type="spellStart"/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intrafamiliare</w:t>
      </w:r>
      <w:proofErr w:type="spellEnd"/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presuppone disparità e utilizzo 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intenzionale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della forza – sia essa fisica, psicologica, economica -, o del potere.</w:t>
      </w:r>
    </w:p>
    <w:p w14:paraId="0EC61DE7" w14:textId="4E1CEF01" w:rsidR="00DA2BDF" w:rsidRPr="00DA2BDF" w:rsidRDefault="00DA2BDF" w:rsidP="00DA2BD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Quali sono gli effetti dell’escalation violenta su mediazione familiare e </w:t>
      </w: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coordinazione</w:t>
      </w: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genitoriale?</w:t>
      </w:r>
    </w:p>
    <w:p w14:paraId="43CF1B4E" w14:textId="4709D034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Alla luce degli obblighi previsti dalla legge 206/2021, è necessario conoscere i fondamenti che consentono al mediatore familiare e al coordinatore genitoriale di distinguere il conflitto dall’alta conflittualità e dall’escalation violenta. Occorre comprendere come l’operatore possa muoversi nel rispetto delle situazioni al limite, nelle quali si presentano – o vi è il sospetto che vi siano – episodi o funzionamenti violenti. Il seminario farà il punto sulla distinzione fra 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conflitto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alta conflittualità e contesti di violenza.</w:t>
      </w:r>
    </w:p>
    <w:p w14:paraId="01EBFEFF" w14:textId="3DC4D93F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Temi affrontati:</w:t>
      </w:r>
    </w:p>
    <w:p w14:paraId="55A22AF1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definizione di violenza</w:t>
      </w:r>
    </w:p>
    <w:p w14:paraId="49564322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fattori di rischio e fattori protettivi</w:t>
      </w:r>
    </w:p>
    <w:p w14:paraId="0D5A4932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come intervenire nei contesti limite</w:t>
      </w:r>
    </w:p>
    <w:p w14:paraId="5BB6AE79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 e quando la mediazione familiare e la coordinazione genitoriale sono possibili: opportunità e limiti</w:t>
      </w:r>
    </w:p>
    <w:p w14:paraId="0A50315A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fattispecie di reato</w:t>
      </w:r>
    </w:p>
    <w:p w14:paraId="4181F18F" w14:textId="77777777" w:rsidR="00DA2BDF" w:rsidRPr="00DA2BDF" w:rsidRDefault="00DA2BDF" w:rsidP="00DA2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percorsi di tutela civile e penale delle vittime di violenza</w:t>
      </w:r>
    </w:p>
    <w:p w14:paraId="311CC6B4" w14:textId="77777777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seminario intende offrire formazione specifica, così come previsto dalla legge 206/2021, sul tema della violenza </w:t>
      </w:r>
      <w:proofErr w:type="spellStart"/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intrafamiliare</w:t>
      </w:r>
      <w:proofErr w:type="spellEnd"/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 mediatori familiari e coordinatori genitoriali, chiamati a intervenire in questi contesti nell’esercizio della propria professione.</w:t>
      </w:r>
    </w:p>
    <w:p w14:paraId="37FFB35E" w14:textId="77777777" w:rsidR="00DA2BDF" w:rsidRPr="00DA2BDF" w:rsidRDefault="00DA2BDF" w:rsidP="00DA2BD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Quando: </w:t>
      </w:r>
      <w:proofErr w:type="gramStart"/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Sabato</w:t>
      </w:r>
      <w:proofErr w:type="gramEnd"/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20 Maggio 2023, dalle 9 alle 18</w:t>
      </w:r>
    </w:p>
    <w:p w14:paraId="6790FE07" w14:textId="77777777" w:rsidR="00DA2BDF" w:rsidRPr="00DA2BDF" w:rsidRDefault="00DA2BDF" w:rsidP="00DA2BD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Dove: Live su piattaforma Zoom raggiungibile da qualsiasi dispositivo </w:t>
      </w:r>
    </w:p>
    <w:p w14:paraId="406E4D6D" w14:textId="77777777" w:rsidR="00DA2BDF" w:rsidRPr="00DA2BDF" w:rsidRDefault="00DA2BDF" w:rsidP="00DA2BD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 chi si rivolge il webinar?</w:t>
      </w:r>
    </w:p>
    <w:p w14:paraId="629D243D" w14:textId="7B575BDE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webinar si rivolge a medi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tori familiari, coordinatori genitoriali, ma anche a psicologi, avvocati, assistenti sociali, pedagogisti, educatori professionali e tutti coloro che a vario titolo si occupano di famiglia e minori in contesti di separazione e divorzio</w:t>
      </w:r>
    </w:p>
    <w:p w14:paraId="15B9AE6C" w14:textId="709BFA85" w:rsidR="00DA2BDF" w:rsidRPr="00DA2BDF" w:rsidRDefault="00DA2BDF" w:rsidP="00DA2BD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corso di accreditamento press</w:t>
      </w:r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 </w:t>
      </w:r>
      <w:hyperlink r:id="rId5" w:history="1">
        <w:proofErr w:type="spellStart"/>
        <w:r w:rsidRPr="00DA2BD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A.Co.Ge.S</w:t>
        </w:r>
        <w:proofErr w:type="spellEnd"/>
        <w:r w:rsidRPr="00DA2BD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.</w:t>
        </w:r>
      </w:hyperlink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hyperlink r:id="rId6" w:history="1">
        <w:r w:rsidRPr="00DA2BD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CNF</w:t>
        </w:r>
      </w:hyperlink>
      <w:r w:rsidRPr="00DA2BD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F26CBAD" w14:textId="77777777" w:rsidR="00C91243" w:rsidRPr="00DA2BDF" w:rsidRDefault="00C91243" w:rsidP="00DA2BDF">
      <w:pPr>
        <w:rPr>
          <w:rFonts w:cstheme="minorHAnsi"/>
          <w:sz w:val="28"/>
          <w:szCs w:val="28"/>
        </w:rPr>
      </w:pPr>
    </w:p>
    <w:sectPr w:rsidR="00C91243" w:rsidRPr="00DA2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5D5"/>
    <w:multiLevelType w:val="multilevel"/>
    <w:tmpl w:val="2E5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10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DF"/>
    <w:rsid w:val="000E11FC"/>
    <w:rsid w:val="00126D26"/>
    <w:rsid w:val="00373FB6"/>
    <w:rsid w:val="006060E4"/>
    <w:rsid w:val="00876E4E"/>
    <w:rsid w:val="00A80A89"/>
    <w:rsid w:val="00AE55BA"/>
    <w:rsid w:val="00B31E2A"/>
    <w:rsid w:val="00C91243"/>
    <w:rsid w:val="00DA2BDF"/>
    <w:rsid w:val="00DA7B07"/>
    <w:rsid w:val="00E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7771488E"/>
  <w15:chartTrackingRefBased/>
  <w15:docId w15:val="{2EDB959E-9843-4FEF-8826-A7DA30A0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iglionazionaleforense.it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oordinazione-genitoriale.i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62ebb-fdbc-4d47-9719-d093f040a040" xsi:nil="true"/>
    <lcf76f155ced4ddcb4097134ff3c332f xmlns="981b69f4-8680-4e36-a220-f6faa385c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95EF7-52DD-4243-83AE-9161A34A2620}"/>
</file>

<file path=customXml/itemProps2.xml><?xml version="1.0" encoding="utf-8"?>
<ds:datastoreItem xmlns:ds="http://schemas.openxmlformats.org/officeDocument/2006/customXml" ds:itemID="{41ED8564-3935-488F-B62E-1EE6CB1FC959}"/>
</file>

<file path=customXml/itemProps3.xml><?xml version="1.0" encoding="utf-8"?>
<ds:datastoreItem xmlns:ds="http://schemas.openxmlformats.org/officeDocument/2006/customXml" ds:itemID="{B4A9F9BD-9D13-494B-BC4C-32558E5E9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 - A.I.M.S.</dc:creator>
  <cp:keywords/>
  <dc:description/>
  <cp:lastModifiedBy>Formazione  - A.I.M.S.</cp:lastModifiedBy>
  <cp:revision>1</cp:revision>
  <dcterms:created xsi:type="dcterms:W3CDTF">2023-04-02T07:23:00Z</dcterms:created>
  <dcterms:modified xsi:type="dcterms:W3CDTF">2023-04-02T07:27:00Z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0x0101001069BEF744220749B0092B6E04729AF3</vt:lpwstr>
  </property>
</Properties>
</file>